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38" w:rsidRDefault="009043DC" w:rsidP="009043DC">
      <w:pPr>
        <w:jc w:val="center"/>
        <w:rPr>
          <w:sz w:val="52"/>
          <w:szCs w:val="52"/>
        </w:rPr>
      </w:pPr>
      <w:r w:rsidRPr="009043DC">
        <w:rPr>
          <w:sz w:val="52"/>
          <w:szCs w:val="52"/>
        </w:rPr>
        <w:t xml:space="preserve">Памятные места </w:t>
      </w:r>
      <w:proofErr w:type="spellStart"/>
      <w:r w:rsidRPr="009043DC">
        <w:rPr>
          <w:sz w:val="52"/>
          <w:szCs w:val="52"/>
        </w:rPr>
        <w:t>Гомельщины</w:t>
      </w:r>
      <w:proofErr w:type="spellEnd"/>
    </w:p>
    <w:p w:rsidR="009043DC" w:rsidRDefault="009043DC" w:rsidP="009043DC">
      <w:pPr>
        <w:jc w:val="center"/>
        <w:rPr>
          <w:sz w:val="52"/>
          <w:szCs w:val="52"/>
        </w:rPr>
      </w:pPr>
      <w:r>
        <w:rPr>
          <w:sz w:val="52"/>
          <w:szCs w:val="52"/>
        </w:rPr>
        <w:t>Флагшток</w:t>
      </w:r>
    </w:p>
    <w:p w:rsidR="009043DC" w:rsidRDefault="009043DC" w:rsidP="009043DC">
      <w:pPr>
        <w:jc w:val="center"/>
        <w:rPr>
          <w:sz w:val="52"/>
          <w:szCs w:val="52"/>
        </w:rPr>
      </w:pPr>
      <w:r w:rsidRPr="009043DC">
        <w:rPr>
          <w:sz w:val="52"/>
          <w:szCs w:val="52"/>
        </w:rPr>
        <w:drawing>
          <wp:inline distT="0" distB="0" distL="0" distR="0">
            <wp:extent cx="4909458" cy="3272972"/>
            <wp:effectExtent l="0" t="0" r="5715" b="3810"/>
            <wp:docPr id="1" name="Рисунок 1" descr="https://monument.goub.by/wp-content/uploads/2020/10/флагшт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ument.goub.by/wp-content/uploads/2020/10/флагшток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58" cy="32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DC" w:rsidRPr="009043DC" w:rsidRDefault="009043DC" w:rsidP="009043DC">
      <w:pPr>
        <w:jc w:val="both"/>
        <w:rPr>
          <w:szCs w:val="28"/>
        </w:rPr>
      </w:pPr>
      <w:proofErr w:type="gramStart"/>
      <w:r w:rsidRPr="009043DC">
        <w:rPr>
          <w:szCs w:val="28"/>
        </w:rPr>
        <w:t>Расположен</w:t>
      </w:r>
      <w:proofErr w:type="gramEnd"/>
      <w:r w:rsidRPr="009043DC">
        <w:rPr>
          <w:szCs w:val="28"/>
        </w:rPr>
        <w:t xml:space="preserve"> на площади Ленина между зданиями Гомельского областного драматического театра и Гомельского филиала РУП «</w:t>
      </w:r>
      <w:proofErr w:type="spellStart"/>
      <w:r w:rsidRPr="009043DC">
        <w:rPr>
          <w:szCs w:val="28"/>
        </w:rPr>
        <w:t>Белтелеком</w:t>
      </w:r>
      <w:proofErr w:type="spellEnd"/>
      <w:r w:rsidRPr="009043DC">
        <w:rPr>
          <w:szCs w:val="28"/>
        </w:rPr>
        <w:t>». Металлический столб высотой 60 метров, состоящий из 6-ти секций с фланцевыми соединениями и специально разработанного поворотного механизма.</w:t>
      </w:r>
    </w:p>
    <w:p w:rsidR="009043DC" w:rsidRPr="009043DC" w:rsidRDefault="009043DC" w:rsidP="009043DC">
      <w:pPr>
        <w:jc w:val="center"/>
        <w:rPr>
          <w:b/>
          <w:bCs/>
          <w:sz w:val="52"/>
          <w:szCs w:val="52"/>
        </w:rPr>
      </w:pPr>
      <w:r w:rsidRPr="009043DC">
        <w:rPr>
          <w:b/>
          <w:bCs/>
          <w:sz w:val="52"/>
          <w:szCs w:val="52"/>
        </w:rPr>
        <w:t>Памятный знак с самолетом Су-24</w:t>
      </w:r>
    </w:p>
    <w:p w:rsidR="009043DC" w:rsidRDefault="009043DC" w:rsidP="009043DC">
      <w:pPr>
        <w:jc w:val="center"/>
        <w:rPr>
          <w:sz w:val="52"/>
          <w:szCs w:val="52"/>
        </w:rPr>
      </w:pPr>
      <w:r w:rsidRPr="009043DC">
        <w:rPr>
          <w:sz w:val="52"/>
          <w:szCs w:val="52"/>
        </w:rPr>
        <w:drawing>
          <wp:inline distT="0" distB="0" distL="0" distR="0" wp14:anchorId="42DE9CD5" wp14:editId="713366F3">
            <wp:extent cx="5170715" cy="3102429"/>
            <wp:effectExtent l="0" t="0" r="0" b="3175"/>
            <wp:docPr id="2" name="Рисунок 2" descr="https://monument.goub.by/wp-content/uploads/2020/07/Су-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nument.goub.by/wp-content/uploads/2020/07/Су-24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15" cy="3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DC" w:rsidRDefault="009043DC" w:rsidP="009043DC">
      <w:pPr>
        <w:jc w:val="both"/>
        <w:rPr>
          <w:szCs w:val="28"/>
        </w:rPr>
      </w:pPr>
      <w:r w:rsidRPr="009043DC">
        <w:rPr>
          <w:szCs w:val="28"/>
        </w:rPr>
        <w:t xml:space="preserve">Памятник представляет собой снятый с эксплуатации военный самолет Су-24, выполненный из металла светлого цвета и установленный на постаменте под углом 45 градусов к уровню земли, обращенный хвостовой частью к главному корпусу Гомельского государственного технического университета имени П. О. </w:t>
      </w:r>
      <w:r w:rsidRPr="009043DC">
        <w:rPr>
          <w:szCs w:val="28"/>
        </w:rPr>
        <w:lastRenderedPageBreak/>
        <w:t>Сухого. Постамент состоит из 4-х расположенных друг над другом каменных плит, стилизованных под ступени, темного цвета. Аллея перед постаментом оформлена в виде взлетно-посадочной полосы аэродрома.</w:t>
      </w:r>
    </w:p>
    <w:p w:rsidR="001B0672" w:rsidRDefault="001B0672" w:rsidP="001B0672">
      <w:pPr>
        <w:jc w:val="both"/>
        <w:rPr>
          <w:b/>
          <w:bCs/>
          <w:sz w:val="52"/>
          <w:szCs w:val="52"/>
        </w:rPr>
      </w:pPr>
      <w:r w:rsidRPr="001B0672">
        <w:rPr>
          <w:b/>
          <w:bCs/>
          <w:sz w:val="52"/>
          <w:szCs w:val="52"/>
        </w:rPr>
        <w:t xml:space="preserve">Памятный знак братьям </w:t>
      </w:r>
      <w:proofErr w:type="spellStart"/>
      <w:r w:rsidRPr="001B0672">
        <w:rPr>
          <w:b/>
          <w:bCs/>
          <w:sz w:val="52"/>
          <w:szCs w:val="52"/>
        </w:rPr>
        <w:t>Лизюковым</w:t>
      </w:r>
      <w:proofErr w:type="spellEnd"/>
    </w:p>
    <w:p w:rsidR="001B0672" w:rsidRDefault="001E78B5" w:rsidP="001B0672">
      <w:pPr>
        <w:jc w:val="both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   </w:t>
      </w:r>
      <w:r w:rsidR="001B0672" w:rsidRPr="001B0672">
        <w:rPr>
          <w:b/>
          <w:bCs/>
          <w:sz w:val="52"/>
          <w:szCs w:val="52"/>
        </w:rPr>
        <w:drawing>
          <wp:inline distT="0" distB="0" distL="0" distR="0">
            <wp:extent cx="5039583" cy="2726415"/>
            <wp:effectExtent l="0" t="0" r="8890" b="0"/>
            <wp:docPr id="3" name="Рисунок 3" descr="https://monument.goub.by/wp-content/uploads/2019/08/братья-лизюковы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nument.goub.by/wp-content/uploads/2019/08/братья-лизюковы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26" cy="27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72" w:rsidRPr="001B0672" w:rsidRDefault="001B0672" w:rsidP="001B0672">
      <w:pPr>
        <w:jc w:val="both"/>
        <w:rPr>
          <w:szCs w:val="28"/>
        </w:rPr>
      </w:pPr>
      <w:r w:rsidRPr="001B0672">
        <w:rPr>
          <w:szCs w:val="28"/>
        </w:rPr>
        <w:t>Памятный знак торжественно открыт 3 июля 2019 года, во время празднования Дня независимости Республики Беларусь в г. Гомеле.</w:t>
      </w:r>
    </w:p>
    <w:p w:rsidR="001B0672" w:rsidRPr="001B0672" w:rsidRDefault="001B0672" w:rsidP="001B0672">
      <w:pPr>
        <w:jc w:val="both"/>
        <w:rPr>
          <w:szCs w:val="28"/>
        </w:rPr>
      </w:pPr>
      <w:r w:rsidRPr="001B0672">
        <w:rPr>
          <w:szCs w:val="28"/>
        </w:rPr>
        <w:t xml:space="preserve">Евгений, Александр и Петр Ильичи </w:t>
      </w:r>
      <w:proofErr w:type="spellStart"/>
      <w:r w:rsidRPr="001B0672">
        <w:rPr>
          <w:szCs w:val="28"/>
        </w:rPr>
        <w:t>Лизюковы</w:t>
      </w:r>
      <w:proofErr w:type="spellEnd"/>
      <w:r w:rsidRPr="001B0672">
        <w:rPr>
          <w:szCs w:val="28"/>
        </w:rPr>
        <w:t xml:space="preserve"> родились в г. Гомеле в семье сельского учителя. Их мать умерла в 1909 году. Проживали в районе современного Центрального рынка.</w:t>
      </w:r>
    </w:p>
    <w:p w:rsidR="001B0672" w:rsidRPr="001B0672" w:rsidRDefault="001B0672" w:rsidP="001B0672">
      <w:pPr>
        <w:jc w:val="both"/>
        <w:rPr>
          <w:szCs w:val="28"/>
        </w:rPr>
      </w:pPr>
      <w:r w:rsidRPr="001B0672">
        <w:rPr>
          <w:szCs w:val="28"/>
        </w:rPr>
        <w:t xml:space="preserve">Евгений Ильич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(1899–7.VII.1944) участвовал в Гражданской войне в России и конфликте на Китайско-Восточной железной дороге 1929 года. В 1932 году был комиссован из Красной Армии по состоянию здоровья. После демобилизации окончил Московский институт цветных металлов и золота, работал в г. Джанкой (Крымская АССР) директором </w:t>
      </w:r>
      <w:proofErr w:type="spellStart"/>
      <w:r w:rsidRPr="001B0672">
        <w:rPr>
          <w:szCs w:val="28"/>
        </w:rPr>
        <w:t>Вторчермета</w:t>
      </w:r>
      <w:proofErr w:type="spellEnd"/>
      <w:r w:rsidRPr="001B0672">
        <w:rPr>
          <w:szCs w:val="28"/>
        </w:rPr>
        <w:t xml:space="preserve">. В первый же день Великой Отечественной войны старший лейтенант Евгений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добровольцем ушел на фронт, где в июле 1941 года получил тяжелое ранение. Не имея возможности продолжать военную службу, поступил в школу по подготовке партизанских кадров при Центральном штабе партизанского движения, которую окончил в 1942 году. Был направлен на оккупированную территорию Минской области. В 1943–1944 годах — начальник штаба партизанского отряда имени Чкалова 225-й бригады имени Суворова, командир партизанского отряда имени Дзержинского бригады имени Фрунзе Минского партизанского соединения. В 1944 году становится командиром отряда имени Молотова 2-й Минской бригады. Погиб 7 июля 1944 года возле д. Гребень </w:t>
      </w:r>
      <w:proofErr w:type="spellStart"/>
      <w:r w:rsidRPr="001B0672">
        <w:rPr>
          <w:szCs w:val="28"/>
        </w:rPr>
        <w:t>Пуховичского</w:t>
      </w:r>
      <w:proofErr w:type="spellEnd"/>
      <w:r w:rsidRPr="001B0672">
        <w:rPr>
          <w:szCs w:val="28"/>
        </w:rPr>
        <w:t xml:space="preserve"> района Минской области в бою с </w:t>
      </w:r>
      <w:proofErr w:type="gramStart"/>
      <w:r w:rsidRPr="001B0672">
        <w:rPr>
          <w:szCs w:val="28"/>
        </w:rPr>
        <w:t>группой</w:t>
      </w:r>
      <w:proofErr w:type="gramEnd"/>
      <w:r w:rsidRPr="001B0672">
        <w:rPr>
          <w:szCs w:val="28"/>
        </w:rPr>
        <w:t xml:space="preserve"> выходивших из окружения немцев. </w:t>
      </w:r>
      <w:proofErr w:type="gramStart"/>
      <w:r w:rsidRPr="001B0672">
        <w:rPr>
          <w:szCs w:val="28"/>
        </w:rPr>
        <w:t>Похоронен</w:t>
      </w:r>
      <w:proofErr w:type="gramEnd"/>
      <w:r w:rsidRPr="001B0672">
        <w:rPr>
          <w:szCs w:val="28"/>
        </w:rPr>
        <w:t xml:space="preserve"> в д. </w:t>
      </w:r>
      <w:proofErr w:type="spellStart"/>
      <w:r w:rsidRPr="001B0672">
        <w:rPr>
          <w:szCs w:val="28"/>
        </w:rPr>
        <w:t>Новополье</w:t>
      </w:r>
      <w:proofErr w:type="spellEnd"/>
      <w:r w:rsidRPr="001B0672">
        <w:rPr>
          <w:szCs w:val="28"/>
        </w:rPr>
        <w:t xml:space="preserve"> </w:t>
      </w:r>
      <w:proofErr w:type="spellStart"/>
      <w:r w:rsidRPr="001B0672">
        <w:rPr>
          <w:szCs w:val="28"/>
        </w:rPr>
        <w:t>Пуховичского</w:t>
      </w:r>
      <w:proofErr w:type="spellEnd"/>
      <w:r w:rsidRPr="001B0672">
        <w:rPr>
          <w:szCs w:val="28"/>
        </w:rPr>
        <w:t xml:space="preserve"> района.</w:t>
      </w:r>
    </w:p>
    <w:p w:rsidR="001B0672" w:rsidRPr="001B0672" w:rsidRDefault="001B0672" w:rsidP="001B0672">
      <w:pPr>
        <w:jc w:val="both"/>
        <w:rPr>
          <w:szCs w:val="28"/>
        </w:rPr>
      </w:pPr>
      <w:r w:rsidRPr="001B0672">
        <w:rPr>
          <w:szCs w:val="28"/>
        </w:rPr>
        <w:t xml:space="preserve">Александр Ильич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(26.III.1900–23.VII.1942) в 1918 году окончил 6 классов Гомельской мужской гимназии, а в 1919 году ушел добровольцем в Красную Армию. В том же году окончил Смоленские артиллерийские курсы комсостава в Москве, после чего принимал участие в Гражданской войне в России. В 1923 году окончил Высшую бронетанковую школу в г. Петрограде, в </w:t>
      </w:r>
      <w:r w:rsidRPr="001B0672">
        <w:rPr>
          <w:szCs w:val="28"/>
        </w:rPr>
        <w:lastRenderedPageBreak/>
        <w:t xml:space="preserve">1927 году – Военную академию имени М. В. Фрунзе. Великую Отечественную войну встретил преподавателем Военной академии механизации и моторизации РККА в г. Ленинграде. Во время Смоленского сражения 1941 года полковник Александр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особо отличился в боях под г. Борисовом и на </w:t>
      </w:r>
      <w:proofErr w:type="spellStart"/>
      <w:r w:rsidRPr="001B0672">
        <w:rPr>
          <w:szCs w:val="28"/>
        </w:rPr>
        <w:t>Соловьевской</w:t>
      </w:r>
      <w:proofErr w:type="spellEnd"/>
      <w:r w:rsidRPr="001B0672">
        <w:rPr>
          <w:szCs w:val="28"/>
        </w:rPr>
        <w:t xml:space="preserve"> переправе через р. Днепр, за что 5 августа 1941 года был удостоен звания Героя Советского Союза. Генерал-майор А. И.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погиб 23 июля 1942 года в бою у с. </w:t>
      </w:r>
      <w:proofErr w:type="gramStart"/>
      <w:r w:rsidRPr="001B0672">
        <w:rPr>
          <w:szCs w:val="28"/>
        </w:rPr>
        <w:t>Лебяжье</w:t>
      </w:r>
      <w:proofErr w:type="gramEnd"/>
      <w:r w:rsidRPr="001B0672">
        <w:rPr>
          <w:szCs w:val="28"/>
        </w:rPr>
        <w:t xml:space="preserve"> Воронежской области. Точное место его захоронения остается неизвестным. Согласно официальной версии, останки генерала были найдены в 2008 году и перезахоронены годом позже на воинском мемориале в г. Воронеже, однако, эта версия противоречит всем известным историческим источникам и не соответствует фактам.</w:t>
      </w:r>
    </w:p>
    <w:p w:rsidR="001B0672" w:rsidRPr="001B0672" w:rsidRDefault="001B0672" w:rsidP="001B0672">
      <w:pPr>
        <w:jc w:val="both"/>
        <w:rPr>
          <w:szCs w:val="28"/>
        </w:rPr>
      </w:pPr>
      <w:r w:rsidRPr="001B0672">
        <w:rPr>
          <w:szCs w:val="28"/>
        </w:rPr>
        <w:t xml:space="preserve">Петр Ильич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(2.II.1909–30.I.1945) ушел в Красную Армию в 1929 году. В 1931 году окончил 1-ю артиллерийскую школу. Во время Великой Отечественной войны служил на Западном, Юго-Западном, Ленинградском, 3-м Белорусском фронтах. Участник Сталинградской битвы. Полковник П. И. </w:t>
      </w:r>
      <w:proofErr w:type="spellStart"/>
      <w:r w:rsidRPr="001B0672">
        <w:rPr>
          <w:szCs w:val="28"/>
        </w:rPr>
        <w:t>Лизюков</w:t>
      </w:r>
      <w:proofErr w:type="spellEnd"/>
      <w:r w:rsidRPr="001B0672">
        <w:rPr>
          <w:szCs w:val="28"/>
        </w:rPr>
        <w:t xml:space="preserve"> погиб 30 января 1945 года на окраине современного г. Калининграда. </w:t>
      </w:r>
      <w:proofErr w:type="gramStart"/>
      <w:r w:rsidRPr="001B0672">
        <w:rPr>
          <w:szCs w:val="28"/>
        </w:rPr>
        <w:t>Похоронен</w:t>
      </w:r>
      <w:proofErr w:type="gramEnd"/>
      <w:r w:rsidRPr="001B0672">
        <w:rPr>
          <w:szCs w:val="28"/>
        </w:rPr>
        <w:t xml:space="preserve">  в п. Ушаково Калининградской области. 19 апреля 1945 года «за исключительно умелое управление частями бригады, личную храбрость и геройство, в результате чего противнику нанесены большие потери», П. И. </w:t>
      </w:r>
      <w:proofErr w:type="spellStart"/>
      <w:r w:rsidRPr="001B0672">
        <w:rPr>
          <w:szCs w:val="28"/>
        </w:rPr>
        <w:t>Лизюкову</w:t>
      </w:r>
      <w:proofErr w:type="spellEnd"/>
      <w:r w:rsidRPr="001B0672">
        <w:rPr>
          <w:szCs w:val="28"/>
        </w:rPr>
        <w:t xml:space="preserve"> было посмертно присвоено звание Героя Советского Союза.</w:t>
      </w:r>
    </w:p>
    <w:p w:rsidR="001B0672" w:rsidRPr="001B0672" w:rsidRDefault="001B0672" w:rsidP="001B0672">
      <w:pPr>
        <w:jc w:val="both"/>
        <w:rPr>
          <w:szCs w:val="28"/>
        </w:rPr>
      </w:pPr>
      <w:r w:rsidRPr="001B0672">
        <w:rPr>
          <w:szCs w:val="28"/>
        </w:rPr>
        <w:t xml:space="preserve">Именем братьев </w:t>
      </w:r>
      <w:proofErr w:type="spellStart"/>
      <w:r w:rsidRPr="001B0672">
        <w:rPr>
          <w:szCs w:val="28"/>
        </w:rPr>
        <w:t>Лизюковых</w:t>
      </w:r>
      <w:proofErr w:type="spellEnd"/>
      <w:r w:rsidRPr="001B0672">
        <w:rPr>
          <w:szCs w:val="28"/>
        </w:rPr>
        <w:t xml:space="preserve"> названы улицы в г. Гомеле и </w:t>
      </w:r>
      <w:proofErr w:type="spellStart"/>
      <w:r w:rsidRPr="001B0672">
        <w:rPr>
          <w:szCs w:val="28"/>
        </w:rPr>
        <w:t>агрогородке</w:t>
      </w:r>
      <w:proofErr w:type="spellEnd"/>
      <w:r w:rsidRPr="001B0672">
        <w:rPr>
          <w:szCs w:val="28"/>
        </w:rPr>
        <w:t xml:space="preserve"> </w:t>
      </w:r>
      <w:proofErr w:type="spellStart"/>
      <w:r w:rsidRPr="001B0672">
        <w:rPr>
          <w:szCs w:val="28"/>
        </w:rPr>
        <w:t>Нисимковичи</w:t>
      </w:r>
      <w:proofErr w:type="spellEnd"/>
      <w:r w:rsidRPr="001B0672">
        <w:rPr>
          <w:szCs w:val="28"/>
        </w:rPr>
        <w:t xml:space="preserve"> </w:t>
      </w:r>
      <w:proofErr w:type="spellStart"/>
      <w:r w:rsidRPr="001B0672">
        <w:rPr>
          <w:szCs w:val="28"/>
        </w:rPr>
        <w:t>Чечерского</w:t>
      </w:r>
      <w:proofErr w:type="spellEnd"/>
      <w:r w:rsidRPr="001B0672">
        <w:rPr>
          <w:szCs w:val="28"/>
        </w:rPr>
        <w:t xml:space="preserve"> района Гомельской области, улица и переулок в г. Чечерске. В гимназии № 36 г. Гомеля имени И. </w:t>
      </w:r>
      <w:proofErr w:type="spellStart"/>
      <w:r w:rsidRPr="001B0672">
        <w:rPr>
          <w:szCs w:val="28"/>
        </w:rPr>
        <w:t>Мележа</w:t>
      </w:r>
      <w:proofErr w:type="spellEnd"/>
      <w:r w:rsidRPr="001B0672">
        <w:rPr>
          <w:szCs w:val="28"/>
        </w:rPr>
        <w:t xml:space="preserve"> открыт музей братьев </w:t>
      </w:r>
      <w:proofErr w:type="spellStart"/>
      <w:r w:rsidRPr="001B0672">
        <w:rPr>
          <w:szCs w:val="28"/>
        </w:rPr>
        <w:t>Лизюковых</w:t>
      </w:r>
      <w:proofErr w:type="spellEnd"/>
      <w:r w:rsidRPr="001B0672">
        <w:rPr>
          <w:szCs w:val="28"/>
        </w:rPr>
        <w:t>, а на здании гимназии установлена мемориальная доска.</w:t>
      </w:r>
    </w:p>
    <w:p w:rsidR="001E78B5" w:rsidRPr="001E78B5" w:rsidRDefault="001E78B5" w:rsidP="001E78B5">
      <w:pPr>
        <w:jc w:val="center"/>
        <w:rPr>
          <w:b/>
          <w:bCs/>
          <w:sz w:val="52"/>
          <w:szCs w:val="52"/>
        </w:rPr>
      </w:pPr>
      <w:r w:rsidRPr="001E78B5">
        <w:rPr>
          <w:b/>
          <w:bCs/>
          <w:sz w:val="52"/>
          <w:szCs w:val="52"/>
        </w:rPr>
        <w:t>Памятник Тарасу Шевченко</w:t>
      </w:r>
    </w:p>
    <w:p w:rsidR="009043DC" w:rsidRDefault="00B8312C" w:rsidP="009043DC">
      <w:pPr>
        <w:jc w:val="both"/>
        <w:rPr>
          <w:szCs w:val="28"/>
        </w:rPr>
      </w:pPr>
      <w:r>
        <w:rPr>
          <w:szCs w:val="28"/>
        </w:rPr>
        <w:t xml:space="preserve">                  </w:t>
      </w:r>
      <w:r w:rsidR="001E78B5" w:rsidRPr="001E78B5">
        <w:rPr>
          <w:szCs w:val="28"/>
        </w:rPr>
        <w:drawing>
          <wp:inline distT="0" distB="0" distL="0" distR="0">
            <wp:extent cx="4275352" cy="3208414"/>
            <wp:effectExtent l="0" t="0" r="0" b="0"/>
            <wp:docPr id="4" name="Рисунок 4" descr="https://monument.goub.by/wp-content/uploads/2018/01/shevchen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nument.goub.by/wp-content/uploads/2018/01/shevchenko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28" cy="32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2C" w:rsidRPr="00B8312C" w:rsidRDefault="00B8312C" w:rsidP="00B8312C">
      <w:pPr>
        <w:jc w:val="both"/>
        <w:rPr>
          <w:szCs w:val="28"/>
        </w:rPr>
      </w:pPr>
      <w:r w:rsidRPr="00B8312C">
        <w:rPr>
          <w:szCs w:val="28"/>
        </w:rPr>
        <w:t>Памятник торжественно открыт 25 мая 2004 года в сквере имени Шевченко на улице Барыкина (справа от кинотеатра «Октябрь») к 190-летию со дня рождения поэта. Бюст изготовлен в Украине.</w:t>
      </w:r>
    </w:p>
    <w:p w:rsidR="00B8312C" w:rsidRPr="00B8312C" w:rsidRDefault="00B8312C" w:rsidP="00B8312C">
      <w:pPr>
        <w:jc w:val="both"/>
        <w:rPr>
          <w:szCs w:val="28"/>
        </w:rPr>
      </w:pPr>
      <w:r w:rsidRPr="00B8312C">
        <w:rPr>
          <w:szCs w:val="28"/>
        </w:rPr>
        <w:lastRenderedPageBreak/>
        <w:t>Тарас Григорьевич Шевченко (1814–1861) – выдающийся украинский поэт, писатель и художник, основоположник современной украинской литературы и литературного украинского языка.</w:t>
      </w:r>
    </w:p>
    <w:p w:rsidR="00B8312C" w:rsidRDefault="00B8312C" w:rsidP="00B8312C">
      <w:pPr>
        <w:jc w:val="center"/>
        <w:rPr>
          <w:b/>
          <w:bCs/>
          <w:sz w:val="52"/>
          <w:szCs w:val="52"/>
        </w:rPr>
      </w:pPr>
      <w:r w:rsidRPr="00B8312C">
        <w:rPr>
          <w:b/>
          <w:bCs/>
          <w:sz w:val="52"/>
          <w:szCs w:val="52"/>
        </w:rPr>
        <w:t>Памятник Герою Советского Союза Павлу Головачеву</w:t>
      </w:r>
    </w:p>
    <w:p w:rsidR="00B8312C" w:rsidRDefault="00B8312C" w:rsidP="00B8312C">
      <w:pPr>
        <w:jc w:val="center"/>
        <w:rPr>
          <w:b/>
          <w:bCs/>
          <w:sz w:val="52"/>
          <w:szCs w:val="52"/>
        </w:rPr>
      </w:pPr>
      <w:r w:rsidRPr="00B8312C">
        <w:rPr>
          <w:b/>
          <w:bCs/>
          <w:sz w:val="52"/>
          <w:szCs w:val="52"/>
        </w:rPr>
        <w:drawing>
          <wp:inline distT="0" distB="0" distL="0" distR="0">
            <wp:extent cx="2324843" cy="3504181"/>
            <wp:effectExtent l="0" t="0" r="0" b="1270"/>
            <wp:docPr id="5" name="Рисунок 5" descr="https://monument.goub.by/wp-content/uploads/2018/01/golovache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nument.goub.by/wp-content/uploads/2018/01/golovachev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24" cy="350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2C" w:rsidRPr="00B8312C" w:rsidRDefault="00B8312C" w:rsidP="00B8312C">
      <w:pPr>
        <w:jc w:val="both"/>
        <w:rPr>
          <w:bCs/>
          <w:szCs w:val="28"/>
        </w:rPr>
      </w:pPr>
      <w:r w:rsidRPr="00B8312C">
        <w:rPr>
          <w:bCs/>
          <w:szCs w:val="28"/>
        </w:rPr>
        <w:t xml:space="preserve">Павел Яковлевич Головачев (15.12.1917–2.VII.1972) – советский летчик-ас, дважды Герой Советского Союза. За время Великой Отечественной войны совершил 457 боевых вылетов, в 125 воздушных боях сбил 32 вражеских самолета. Родился в деревне </w:t>
      </w:r>
      <w:proofErr w:type="spellStart"/>
      <w:r w:rsidRPr="00B8312C">
        <w:rPr>
          <w:bCs/>
          <w:szCs w:val="28"/>
        </w:rPr>
        <w:t>Кошелево</w:t>
      </w:r>
      <w:proofErr w:type="spellEnd"/>
      <w:r w:rsidRPr="00B8312C">
        <w:rPr>
          <w:bCs/>
          <w:szCs w:val="28"/>
        </w:rPr>
        <w:t xml:space="preserve"> Буда-</w:t>
      </w:r>
      <w:proofErr w:type="spellStart"/>
      <w:r w:rsidRPr="00B8312C">
        <w:rPr>
          <w:bCs/>
          <w:szCs w:val="28"/>
        </w:rPr>
        <w:t>Кошелевской</w:t>
      </w:r>
      <w:proofErr w:type="spellEnd"/>
      <w:r w:rsidRPr="00B8312C">
        <w:rPr>
          <w:bCs/>
          <w:szCs w:val="28"/>
        </w:rPr>
        <w:t xml:space="preserve"> волости Могилевской губернии (сейчас – Буда-</w:t>
      </w:r>
      <w:proofErr w:type="spellStart"/>
      <w:r w:rsidRPr="00B8312C">
        <w:rPr>
          <w:bCs/>
          <w:szCs w:val="28"/>
        </w:rPr>
        <w:t>Кошелевского</w:t>
      </w:r>
      <w:proofErr w:type="spellEnd"/>
      <w:r w:rsidRPr="00B8312C">
        <w:rPr>
          <w:bCs/>
          <w:szCs w:val="28"/>
        </w:rPr>
        <w:t xml:space="preserve"> района Гомельской области). До 1938 года жил и работал в Гомеле.</w:t>
      </w:r>
    </w:p>
    <w:p w:rsidR="00B8312C" w:rsidRPr="00B8312C" w:rsidRDefault="00B8312C" w:rsidP="00B8312C">
      <w:pPr>
        <w:jc w:val="both"/>
        <w:rPr>
          <w:bCs/>
          <w:szCs w:val="28"/>
        </w:rPr>
      </w:pPr>
      <w:r w:rsidRPr="00B8312C">
        <w:rPr>
          <w:bCs/>
          <w:szCs w:val="28"/>
        </w:rPr>
        <w:t xml:space="preserve">Именем П. Головачева названа одна из улиц Гомеля в </w:t>
      </w:r>
      <w:proofErr w:type="spellStart"/>
      <w:r w:rsidRPr="00B8312C">
        <w:rPr>
          <w:bCs/>
          <w:szCs w:val="28"/>
        </w:rPr>
        <w:t>Новобелицком</w:t>
      </w:r>
      <w:proofErr w:type="spellEnd"/>
      <w:r w:rsidRPr="00B8312C">
        <w:rPr>
          <w:bCs/>
          <w:szCs w:val="28"/>
        </w:rPr>
        <w:t xml:space="preserve"> районе.</w:t>
      </w:r>
    </w:p>
    <w:p w:rsidR="00B8312C" w:rsidRPr="00B8312C" w:rsidRDefault="00B8312C" w:rsidP="00B8312C">
      <w:pPr>
        <w:jc w:val="both"/>
        <w:rPr>
          <w:bCs/>
          <w:szCs w:val="28"/>
        </w:rPr>
      </w:pPr>
    </w:p>
    <w:p w:rsidR="00593A9D" w:rsidRPr="00593A9D" w:rsidRDefault="00593A9D" w:rsidP="00593A9D">
      <w:pPr>
        <w:jc w:val="center"/>
        <w:rPr>
          <w:b/>
          <w:bCs/>
          <w:sz w:val="52"/>
          <w:szCs w:val="52"/>
        </w:rPr>
      </w:pPr>
      <w:r w:rsidRPr="00593A9D">
        <w:rPr>
          <w:b/>
          <w:bCs/>
          <w:sz w:val="52"/>
          <w:szCs w:val="52"/>
        </w:rPr>
        <w:t>Монумент героям-комсомольцам</w:t>
      </w:r>
    </w:p>
    <w:p w:rsidR="00B8312C" w:rsidRDefault="00593A9D" w:rsidP="00B8312C">
      <w:pPr>
        <w:jc w:val="both"/>
        <w:rPr>
          <w:szCs w:val="28"/>
        </w:rPr>
      </w:pPr>
      <w:r>
        <w:rPr>
          <w:szCs w:val="28"/>
        </w:rPr>
        <w:t xml:space="preserve">                                </w:t>
      </w:r>
      <w:r w:rsidRPr="00593A9D">
        <w:rPr>
          <w:szCs w:val="28"/>
        </w:rPr>
        <w:drawing>
          <wp:inline distT="0" distB="0" distL="0" distR="0">
            <wp:extent cx="3641271" cy="2427514"/>
            <wp:effectExtent l="0" t="0" r="0" b="0"/>
            <wp:docPr id="6" name="Рисунок 6" descr="https://monument.goub.by/wp-content/uploads/2018/01/komso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nument.goub.by/wp-content/uploads/2018/01/komsom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22" cy="24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9D" w:rsidRDefault="00593A9D" w:rsidP="00B8312C">
      <w:pPr>
        <w:jc w:val="both"/>
        <w:rPr>
          <w:szCs w:val="28"/>
        </w:rPr>
      </w:pPr>
      <w:proofErr w:type="gramStart"/>
      <w:r>
        <w:rPr>
          <w:szCs w:val="28"/>
        </w:rPr>
        <w:lastRenderedPageBreak/>
        <w:t>У</w:t>
      </w:r>
      <w:r w:rsidRPr="00593A9D">
        <w:rPr>
          <w:szCs w:val="28"/>
        </w:rPr>
        <w:t>становлен</w:t>
      </w:r>
      <w:proofErr w:type="gramEnd"/>
      <w:r w:rsidRPr="00593A9D">
        <w:rPr>
          <w:szCs w:val="28"/>
        </w:rPr>
        <w:t xml:space="preserve"> в 1964 году на пересечении улиц </w:t>
      </w:r>
      <w:proofErr w:type="spellStart"/>
      <w:r w:rsidRPr="00593A9D">
        <w:rPr>
          <w:szCs w:val="28"/>
        </w:rPr>
        <w:t>Карповича</w:t>
      </w:r>
      <w:proofErr w:type="spellEnd"/>
      <w:r w:rsidRPr="00593A9D">
        <w:rPr>
          <w:szCs w:val="28"/>
        </w:rPr>
        <w:t xml:space="preserve"> и Жуковского на средства гомельских комсомольцев в память о комсомольцах, воинах и партизанах, погибших в борьбе против немецко-фашистских захватчиков в Великую Отечественную войну. Сначала был поставлен обелиск, в 1975 году – скульптура девушки. Архитектором проекта выступил Ю. Лысов, скульптором – В. Летун</w:t>
      </w:r>
    </w:p>
    <w:p w:rsidR="00593A9D" w:rsidRDefault="00593A9D" w:rsidP="00593A9D">
      <w:pPr>
        <w:jc w:val="center"/>
        <w:rPr>
          <w:b/>
          <w:bCs/>
          <w:sz w:val="52"/>
          <w:szCs w:val="52"/>
        </w:rPr>
      </w:pPr>
      <w:r w:rsidRPr="00593A9D">
        <w:rPr>
          <w:b/>
          <w:bCs/>
          <w:sz w:val="52"/>
          <w:szCs w:val="52"/>
        </w:rPr>
        <w:t>Аллея героев</w:t>
      </w:r>
    </w:p>
    <w:p w:rsidR="00593A9D" w:rsidRDefault="00593A9D" w:rsidP="00593A9D">
      <w:pPr>
        <w:jc w:val="center"/>
        <w:rPr>
          <w:b/>
          <w:bCs/>
          <w:sz w:val="52"/>
          <w:szCs w:val="52"/>
        </w:rPr>
      </w:pPr>
      <w:r w:rsidRPr="00593A9D">
        <w:rPr>
          <w:b/>
          <w:bCs/>
          <w:sz w:val="52"/>
          <w:szCs w:val="52"/>
        </w:rPr>
        <w:drawing>
          <wp:inline distT="0" distB="0" distL="0" distR="0">
            <wp:extent cx="4495800" cy="2997200"/>
            <wp:effectExtent l="0" t="0" r="0" b="0"/>
            <wp:docPr id="7" name="Рисунок 7" descr="https://monument.goub.by/wp-content/uploads/2018/01/alleyagero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nument.goub.by/wp-content/uploads/2018/01/alleyageroev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9D" w:rsidRPr="00593A9D" w:rsidRDefault="00593A9D" w:rsidP="00593A9D">
      <w:pPr>
        <w:jc w:val="center"/>
        <w:rPr>
          <w:b/>
          <w:bCs/>
          <w:sz w:val="52"/>
          <w:szCs w:val="52"/>
        </w:rPr>
      </w:pP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t xml:space="preserve">Аллея Героев и мемориальный комплекс расположен в сквере по улице Советской в Гомеле. Центральная часть мемориального знака сделана в виде арки, которая хорошо видна с улицы Советской. В самом центре разместилась скульптура солдата, находившаяся на этом месте ранее, а сейчас реконструированная. По обе стороны арки располагаются две стены, на которых размещены 44 памятные доски с информацией о защитниках Отечества, захороненных здесь в братской могиле. В ней покоятся останки 135 участников обороны Гомеля в августе 1941 года, партизан, подпольщиков, а также тех, кто принес в ноябре 1943-го в город долгожданную свободу. Все они в годы войны отдали свою жизнь за нынешнюю мирную жизнь белорусского народа. Вдоль центральной аллеи установлена 41 памятная стела. На них увековечены имена Героев Советского Союза и полных кавалеров ордена Славы, судьба которых была связана с Гомелем. В их числе уроженцы города над </w:t>
      </w:r>
      <w:proofErr w:type="spellStart"/>
      <w:r w:rsidRPr="00593A9D">
        <w:rPr>
          <w:szCs w:val="28"/>
        </w:rPr>
        <w:t>Сожем</w:t>
      </w:r>
      <w:proofErr w:type="spellEnd"/>
      <w:r w:rsidRPr="00593A9D">
        <w:rPr>
          <w:szCs w:val="28"/>
        </w:rPr>
        <w:t>, воины, принимавшее участие в освобождении города, а также те, кто проживал и работал здесь.</w:t>
      </w:r>
    </w:p>
    <w:p w:rsidR="00593A9D" w:rsidRDefault="00593A9D" w:rsidP="00B8312C">
      <w:pPr>
        <w:jc w:val="both"/>
        <w:rPr>
          <w:szCs w:val="28"/>
        </w:rPr>
      </w:pPr>
    </w:p>
    <w:p w:rsidR="00593A9D" w:rsidRDefault="00593A9D" w:rsidP="00B8312C">
      <w:pPr>
        <w:jc w:val="both"/>
        <w:rPr>
          <w:szCs w:val="28"/>
        </w:rPr>
      </w:pPr>
    </w:p>
    <w:p w:rsidR="00593A9D" w:rsidRDefault="00593A9D" w:rsidP="00B8312C">
      <w:pPr>
        <w:jc w:val="both"/>
        <w:rPr>
          <w:szCs w:val="28"/>
        </w:rPr>
      </w:pPr>
    </w:p>
    <w:p w:rsidR="00593A9D" w:rsidRDefault="00593A9D" w:rsidP="00B8312C">
      <w:pPr>
        <w:jc w:val="both"/>
        <w:rPr>
          <w:szCs w:val="28"/>
        </w:rPr>
      </w:pPr>
    </w:p>
    <w:p w:rsidR="00593A9D" w:rsidRDefault="00593A9D" w:rsidP="00B8312C">
      <w:pPr>
        <w:jc w:val="both"/>
        <w:rPr>
          <w:szCs w:val="28"/>
        </w:rPr>
      </w:pPr>
    </w:p>
    <w:p w:rsidR="00593A9D" w:rsidRPr="00593A9D" w:rsidRDefault="00593A9D" w:rsidP="00593A9D">
      <w:pPr>
        <w:jc w:val="center"/>
        <w:rPr>
          <w:b/>
          <w:bCs/>
          <w:sz w:val="52"/>
          <w:szCs w:val="52"/>
        </w:rPr>
      </w:pPr>
      <w:r w:rsidRPr="00593A9D">
        <w:rPr>
          <w:b/>
          <w:bCs/>
          <w:sz w:val="52"/>
          <w:szCs w:val="52"/>
        </w:rPr>
        <w:lastRenderedPageBreak/>
        <w:t>Памятник Н.П. Румянцеву</w:t>
      </w: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drawing>
          <wp:inline distT="0" distB="0" distL="0" distR="0">
            <wp:extent cx="5715000" cy="3810000"/>
            <wp:effectExtent l="0" t="0" r="0" b="0"/>
            <wp:docPr id="8" name="Рисунок 8" descr="https://monument.goub.by/wp-content/uploads/2017/12/191200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nument.goub.by/wp-content/uploads/2017/12/1912001-1024x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9D" w:rsidRDefault="00593A9D" w:rsidP="00B8312C">
      <w:pPr>
        <w:jc w:val="both"/>
        <w:rPr>
          <w:szCs w:val="28"/>
        </w:rPr>
      </w:pPr>
    </w:p>
    <w:p w:rsidR="00593A9D" w:rsidRDefault="00593A9D" w:rsidP="00B8312C">
      <w:pPr>
        <w:jc w:val="both"/>
        <w:rPr>
          <w:szCs w:val="28"/>
        </w:rPr>
      </w:pPr>
    </w:p>
    <w:p w:rsidR="00593A9D" w:rsidRPr="00D11B28" w:rsidRDefault="00593A9D" w:rsidP="00D11B28">
      <w:pPr>
        <w:jc w:val="center"/>
        <w:rPr>
          <w:b/>
          <w:bCs/>
          <w:sz w:val="52"/>
          <w:szCs w:val="52"/>
        </w:rPr>
      </w:pPr>
      <w:r w:rsidRPr="00D11B28">
        <w:rPr>
          <w:b/>
          <w:bCs/>
          <w:sz w:val="52"/>
          <w:szCs w:val="52"/>
        </w:rPr>
        <w:t>Памятник И.И. Паскевич</w:t>
      </w: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drawing>
          <wp:inline distT="0" distB="0" distL="0" distR="0">
            <wp:extent cx="5715000" cy="4288790"/>
            <wp:effectExtent l="0" t="0" r="0" b="0"/>
            <wp:docPr id="9" name="Рисунок 9" descr="https://monument.goub.by/wp-content/uploads/2017/12/big-56cc7703ff9367050c0e9548-57c16e5c63098-1bs2ris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nument.goub.by/wp-content/uploads/2017/12/big-56cc7703ff9367050c0e9548-57c16e5c63098-1bs2ris-1024x7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lastRenderedPageBreak/>
        <w:t>Памятник княгине Ирине Ивановне Паскевич представляет собой фигуру женщины лет 35-ти, стоящую на ступеньках</w:t>
      </w:r>
      <w:proofErr w:type="gramStart"/>
      <w:r w:rsidRPr="00593A9D">
        <w:rPr>
          <w:szCs w:val="28"/>
        </w:rPr>
        <w:t xml:space="preserve"> .</w:t>
      </w:r>
      <w:proofErr w:type="gramEnd"/>
      <w:r w:rsidRPr="00593A9D">
        <w:rPr>
          <w:szCs w:val="28"/>
        </w:rPr>
        <w:t xml:space="preserve"> Высота памятника два метра. </w:t>
      </w:r>
      <w:proofErr w:type="gramStart"/>
      <w:r w:rsidRPr="00593A9D">
        <w:rPr>
          <w:szCs w:val="28"/>
        </w:rPr>
        <w:t>Выполнен</w:t>
      </w:r>
      <w:proofErr w:type="gramEnd"/>
      <w:r w:rsidRPr="00593A9D">
        <w:rPr>
          <w:szCs w:val="28"/>
        </w:rPr>
        <w:t xml:space="preserve"> в бронзе. Эскиз и литье памятника выполнено известным скульптором Д. Поповым, «оправу» памятнику создавали специалисты предприятия «</w:t>
      </w:r>
      <w:proofErr w:type="spellStart"/>
      <w:r w:rsidRPr="00593A9D">
        <w:rPr>
          <w:szCs w:val="28"/>
        </w:rPr>
        <w:t>Гомельреставрация</w:t>
      </w:r>
      <w:proofErr w:type="spellEnd"/>
      <w:r w:rsidRPr="00593A9D">
        <w:rPr>
          <w:szCs w:val="28"/>
        </w:rPr>
        <w:t>»</w:t>
      </w:r>
      <w:proofErr w:type="gramStart"/>
      <w:r w:rsidRPr="00593A9D">
        <w:rPr>
          <w:szCs w:val="28"/>
        </w:rPr>
        <w:t xml:space="preserve"> .</w:t>
      </w:r>
      <w:proofErr w:type="gramEnd"/>
      <w:r w:rsidRPr="00593A9D">
        <w:rPr>
          <w:szCs w:val="28"/>
        </w:rPr>
        <w:t xml:space="preserve"> Памятник расположен в сквере возле здания </w:t>
      </w:r>
      <w:proofErr w:type="spellStart"/>
      <w:r w:rsidRPr="00593A9D">
        <w:rPr>
          <w:szCs w:val="28"/>
        </w:rPr>
        <w:t>ЗАГСа</w:t>
      </w:r>
      <w:proofErr w:type="spellEnd"/>
      <w:r w:rsidRPr="00593A9D">
        <w:rPr>
          <w:szCs w:val="28"/>
        </w:rPr>
        <w:t xml:space="preserve"> Центрального района г. Гомеля на улице </w:t>
      </w:r>
      <w:proofErr w:type="spellStart"/>
      <w:r w:rsidRPr="00593A9D">
        <w:rPr>
          <w:szCs w:val="28"/>
        </w:rPr>
        <w:t>Ирининской</w:t>
      </w:r>
      <w:proofErr w:type="spellEnd"/>
      <w:r w:rsidRPr="00593A9D">
        <w:rPr>
          <w:szCs w:val="28"/>
        </w:rPr>
        <w:t xml:space="preserve"> ( бывшей Первомайской). Улица переименована в честь И. И. Паскевич. </w:t>
      </w:r>
      <w:proofErr w:type="gramStart"/>
      <w:r w:rsidRPr="00593A9D">
        <w:rPr>
          <w:szCs w:val="28"/>
        </w:rPr>
        <w:t>Открыт в сентябре 2003г в День города.</w:t>
      </w:r>
      <w:proofErr w:type="gramEnd"/>
    </w:p>
    <w:p w:rsidR="00D11B28" w:rsidRDefault="00D11B28" w:rsidP="00B8312C">
      <w:pPr>
        <w:jc w:val="both"/>
        <w:rPr>
          <w:szCs w:val="28"/>
        </w:rPr>
      </w:pPr>
    </w:p>
    <w:p w:rsidR="00593A9D" w:rsidRPr="00D11B28" w:rsidRDefault="00593A9D" w:rsidP="00D11B28">
      <w:pPr>
        <w:jc w:val="center"/>
        <w:rPr>
          <w:b/>
          <w:bCs/>
          <w:sz w:val="52"/>
          <w:szCs w:val="52"/>
        </w:rPr>
      </w:pPr>
      <w:r w:rsidRPr="00D11B28">
        <w:rPr>
          <w:b/>
          <w:bCs/>
          <w:sz w:val="52"/>
          <w:szCs w:val="52"/>
        </w:rPr>
        <w:t xml:space="preserve">Памятник Кириллу </w:t>
      </w:r>
      <w:proofErr w:type="spellStart"/>
      <w:r w:rsidRPr="00D11B28">
        <w:rPr>
          <w:b/>
          <w:bCs/>
          <w:sz w:val="52"/>
          <w:szCs w:val="52"/>
        </w:rPr>
        <w:t>Туровскому</w:t>
      </w:r>
      <w:proofErr w:type="spellEnd"/>
    </w:p>
    <w:p w:rsidR="00593A9D" w:rsidRDefault="00593A9D" w:rsidP="00B8312C">
      <w:pPr>
        <w:jc w:val="both"/>
        <w:rPr>
          <w:szCs w:val="28"/>
        </w:rPr>
      </w:pP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drawing>
          <wp:inline distT="0" distB="0" distL="0" distR="0">
            <wp:extent cx="5715000" cy="3973195"/>
            <wp:effectExtent l="0" t="0" r="0" b="8255"/>
            <wp:docPr id="10" name="Рисунок 10" descr="https://monument.goub.by/wp-content/uploads/2017/12/monument-turovskiy1-800x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nument.goub.by/wp-content/uploads/2017/12/monument-turovskiy1-800x5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t xml:space="preserve">Бронзовое изваяние великого гуманиста и просветителя 12-го века установлено на гранитном постаменте в сквере возле областного драматического театра. Правая рука Кирилла </w:t>
      </w:r>
      <w:proofErr w:type="spellStart"/>
      <w:r w:rsidRPr="00593A9D">
        <w:rPr>
          <w:szCs w:val="28"/>
        </w:rPr>
        <w:t>Туровского</w:t>
      </w:r>
      <w:proofErr w:type="spellEnd"/>
      <w:r w:rsidRPr="00593A9D">
        <w:rPr>
          <w:szCs w:val="28"/>
        </w:rPr>
        <w:t xml:space="preserve"> выражает воззвание, а в левой он держит берестяную грамоту со словами одной из своих молитв «О, владыка пресвятой, избавь господи град сей и страну сею от всяких бед».</w:t>
      </w:r>
    </w:p>
    <w:p w:rsidR="00593A9D" w:rsidRDefault="00593A9D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</w:p>
    <w:p w:rsidR="00D11B28" w:rsidRDefault="00D11B28" w:rsidP="00B8312C">
      <w:pPr>
        <w:jc w:val="both"/>
        <w:rPr>
          <w:szCs w:val="28"/>
        </w:rPr>
      </w:pPr>
      <w:bookmarkStart w:id="0" w:name="_GoBack"/>
      <w:bookmarkEnd w:id="0"/>
    </w:p>
    <w:p w:rsidR="00593A9D" w:rsidRPr="00D11B28" w:rsidRDefault="00593A9D" w:rsidP="00D11B28">
      <w:pPr>
        <w:jc w:val="center"/>
        <w:rPr>
          <w:sz w:val="52"/>
          <w:szCs w:val="52"/>
        </w:rPr>
      </w:pPr>
      <w:r w:rsidRPr="00D11B28">
        <w:rPr>
          <w:sz w:val="52"/>
          <w:szCs w:val="52"/>
        </w:rPr>
        <w:lastRenderedPageBreak/>
        <w:t>Лодочник</w:t>
      </w:r>
    </w:p>
    <w:p w:rsidR="00593A9D" w:rsidRDefault="00593A9D" w:rsidP="00B8312C">
      <w:pPr>
        <w:jc w:val="both"/>
        <w:rPr>
          <w:szCs w:val="28"/>
        </w:rPr>
      </w:pPr>
      <w:r w:rsidRPr="00593A9D">
        <w:rPr>
          <w:szCs w:val="28"/>
        </w:rPr>
        <w:drawing>
          <wp:inline distT="0" distB="0" distL="0" distR="0">
            <wp:extent cx="5715000" cy="4364990"/>
            <wp:effectExtent l="0" t="0" r="0" b="0"/>
            <wp:docPr id="11" name="Рисунок 11" descr="https://monument.goub.by/wp-content/uploads/2017/12/0_b06b2_3969118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nument.goub.by/wp-content/uploads/2017/12/0_b06b2_39691180_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9D" w:rsidRPr="00593A9D" w:rsidRDefault="00593A9D" w:rsidP="00593A9D">
      <w:pPr>
        <w:jc w:val="both"/>
        <w:rPr>
          <w:szCs w:val="28"/>
        </w:rPr>
      </w:pPr>
      <w:r w:rsidRPr="00593A9D">
        <w:rPr>
          <w:szCs w:val="28"/>
        </w:rPr>
        <w:t xml:space="preserve">Скульптурная композиция представляет собой человека, стоящего в лодке. За его спиной виднеются колчан и стрелы, а рядом с ним сидит рысь — символ Гомеля. Композиция, выполненная из бронзы, установлена на Киевском спуске у городского причала набережной </w:t>
      </w:r>
      <w:proofErr w:type="spellStart"/>
      <w:r w:rsidRPr="00593A9D">
        <w:rPr>
          <w:szCs w:val="28"/>
        </w:rPr>
        <w:t>Сожа</w:t>
      </w:r>
      <w:proofErr w:type="spellEnd"/>
      <w:r w:rsidRPr="00593A9D">
        <w:rPr>
          <w:szCs w:val="28"/>
        </w:rPr>
        <w:t xml:space="preserve"> на площадке, окруженной водой.</w:t>
      </w:r>
    </w:p>
    <w:p w:rsidR="00593A9D" w:rsidRPr="00593A9D" w:rsidRDefault="00593A9D" w:rsidP="00593A9D">
      <w:pPr>
        <w:jc w:val="both"/>
        <w:rPr>
          <w:szCs w:val="28"/>
        </w:rPr>
      </w:pPr>
      <w:r w:rsidRPr="00593A9D">
        <w:rPr>
          <w:szCs w:val="28"/>
        </w:rPr>
        <w:t xml:space="preserve">Согласно авторскому замыслу, образ «Лодочника» подразумевает первого </w:t>
      </w:r>
      <w:proofErr w:type="spellStart"/>
      <w:r w:rsidRPr="00593A9D">
        <w:rPr>
          <w:szCs w:val="28"/>
        </w:rPr>
        <w:t>гомельчанина</w:t>
      </w:r>
      <w:proofErr w:type="spellEnd"/>
      <w:r w:rsidRPr="00593A9D">
        <w:rPr>
          <w:szCs w:val="28"/>
        </w:rPr>
        <w:t xml:space="preserve">, приплывшего в эти места по реке </w:t>
      </w:r>
      <w:proofErr w:type="spellStart"/>
      <w:r w:rsidRPr="00593A9D">
        <w:rPr>
          <w:szCs w:val="28"/>
        </w:rPr>
        <w:t>Сож</w:t>
      </w:r>
      <w:proofErr w:type="spellEnd"/>
      <w:r w:rsidRPr="00593A9D">
        <w:rPr>
          <w:szCs w:val="28"/>
        </w:rPr>
        <w:t>. Автором работы является скульптор Вячеслав Долгов. Торжественное открытие парковой скульптурной композиции «Лодочник» состоялось в Гомеле 8 сентября 2006 года в рамках праздничных мероприятий, приуроченных ко Дню города.</w:t>
      </w:r>
    </w:p>
    <w:p w:rsidR="00593A9D" w:rsidRPr="00B8312C" w:rsidRDefault="00593A9D" w:rsidP="00B8312C">
      <w:pPr>
        <w:jc w:val="both"/>
        <w:rPr>
          <w:szCs w:val="28"/>
        </w:rPr>
      </w:pPr>
    </w:p>
    <w:sectPr w:rsidR="00593A9D" w:rsidRPr="00B8312C" w:rsidSect="008106D4">
      <w:pgSz w:w="11906" w:h="16838"/>
      <w:pgMar w:top="851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3DC"/>
    <w:rsid w:val="001B0672"/>
    <w:rsid w:val="001E78B5"/>
    <w:rsid w:val="00217C38"/>
    <w:rsid w:val="00593A9D"/>
    <w:rsid w:val="008106D4"/>
    <w:rsid w:val="009043DC"/>
    <w:rsid w:val="00B8312C"/>
    <w:rsid w:val="00D1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4</cp:revision>
  <dcterms:created xsi:type="dcterms:W3CDTF">2022-04-26T09:46:00Z</dcterms:created>
  <dcterms:modified xsi:type="dcterms:W3CDTF">2022-04-26T10:23:00Z</dcterms:modified>
</cp:coreProperties>
</file>